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90" w:before="190" w:line="276" w:lineRule="auto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Ο Καθηγητής Χρήστος Δ. Παπαγεωργίου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, διδάκτωρ του Imperial College και CEO της νεοϊδρυθείσας εταιρείας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PAP-LENR  IKE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, έχει αφιερώσει σημαντικό μέρος της ερευνητικής του δραστηριότητας στο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Εθνικό Μετσόβιο Πολυτεχνείο (ΕΜΠ)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 στη μελέτη εκρηκτικών φαινομένων που προκαλούνται από ηλεκτρικούς παλμούς σε μεταλλικά σύρματα ή φύλλα διαφόρων σχημάτων και σύνθεσης.</w:t>
      </w:r>
    </w:p>
    <w:p w:rsidR="00000000" w:rsidDel="00000000" w:rsidP="00000000" w:rsidRDefault="00000000" w:rsidRPr="00000000" w14:paraId="00000002">
      <w:pPr>
        <w:shd w:fill="ffffff" w:val="clear"/>
        <w:spacing w:after="190" w:before="190" w:line="276" w:lineRule="auto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Μετά από χρόνια έρευνας, χιλιάδες πειράματα και εκτενή θεωρητική ανάλυση, κατέληξε στο συμπέρασμα ότι μερικά από αυτά τα εκρηκτικά φαινόμενα μπορεί να σχετίζονται με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Πυρηνικές Αντιδράσεις Χαμηλής Ενέργειας (LENRs)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, και συγκεκριμένα με τη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μεταστοιχείωση του Λιθίου (Li) σε Ήλιο (He)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. Αυτή η υπόθεση ενισχύεται από παρατηρήσεις εκρήξεων σε μπαταρίες λιθίου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πριν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 από τη χημική τους ανάφλεξη — ακόμα και σε εξαντλημένες ("ζόμπι") μπαταρίες με ελάχιστη υπολειπόμενη ενέργεια. Σε ορισμένες περιπτώσεις, αυτές οι αποφορτισμένες μπαταρίες έχουν προκαλέσει εκρήξεις ασυνήθιστης έντασης.</w:t>
      </w:r>
    </w:p>
    <w:p w:rsidR="00000000" w:rsidDel="00000000" w:rsidP="00000000" w:rsidRDefault="00000000" w:rsidRPr="00000000" w14:paraId="00000003">
      <w:pPr>
        <w:shd w:fill="ffffff" w:val="clear"/>
        <w:spacing w:after="190" w:before="190" w:line="276" w:lineRule="auto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Ο Καθηγητής Παπαγεωργίου προτείνει ότι οι ισχυρές εκρήξεις σε μπαταρίες λιθίου οφείλονται στη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μεταστοιχείωση του λιθίου σε ήλιο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, η οποία ενδέχεται να πυροδοτείται από καμπύλους αγωγούς μέσα στις μπαταρίες. Όπως έχει θεωρητικά αποδείξει, τα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καμπύλα αγώγιμα υλικά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 μπορούν να αυτο-ανάψουν λόγω κβαντικών φαινομένων που σχετίζονται με τη γεωμετρία τους.</w:t>
      </w:r>
    </w:p>
    <w:p w:rsidR="00000000" w:rsidDel="00000000" w:rsidP="00000000" w:rsidRDefault="00000000" w:rsidRPr="00000000" w14:paraId="00000004">
      <w:pPr>
        <w:shd w:fill="ffffff" w:val="clear"/>
        <w:spacing w:after="190" w:before="190" w:line="276" w:lineRule="auto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Με την υποστήριξη μιας ειδικευμένης ομάδας, ο Καθηγητής Παπαγεωργίου θα συνεχίσει την έρευνα αυτών των φαινομένων, με στόχο την ανάπτυξη μιας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συσκευής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 που θα παράγει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καθαρή θερμική ενέργεια χωρίς πυρηνική ακτινοβολία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. Η ανάπτυξη αυτής της τεχνολογίας μπορεί να οδηγήσει σε μια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επανάσταση στον τομέα της πυρηνικής ενέργειας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 — παρέχοντας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αστείρευτη, ακτινοβολία-ελεύθερη ενέργεια για χιλιάδες χρόνια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hd w:fill="ffffff" w:val="clear"/>
        <w:spacing w:after="190" w:before="253" w:line="240" w:lineRule="auto"/>
        <w:rPr>
          <w:rFonts w:ascii="Quattrocento Sans" w:cs="Quattrocento Sans" w:eastAsia="Quattrocento Sans" w:hAnsi="Quattrocento Sans"/>
          <w:color w:val="40404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5"/>
          <w:szCs w:val="25"/>
          <w:rtl w:val="0"/>
        </w:rPr>
        <w:t xml:space="preserve">Κύριοι Ερευνητικοί Στόχοι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90" w:before="190" w:line="276" w:lineRule="auto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Το πιο κρίσιμο βήμα είναι η αποκάλυψη του μηχανισμού πίσω από το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φαινόμενο PAP-LENR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, καθώς η κατανόησή του θα επιτρέψει την εφαρμογή του σε πειράματα και συσκευές. Μόλις επιστημονικά επιβεβαιωθεί, αυτός ο μηχανισμός θα αποτελέσει το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κύριο πνευματικό δικαίωμα (IP)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 της PAP-LENR IKE.</w:t>
      </w:r>
    </w:p>
    <w:p w:rsidR="00000000" w:rsidDel="00000000" w:rsidP="00000000" w:rsidRDefault="00000000" w:rsidRPr="00000000" w14:paraId="00000007">
      <w:pPr>
        <w:shd w:fill="ffffff" w:val="clear"/>
        <w:spacing w:after="190" w:before="253" w:line="240" w:lineRule="auto"/>
        <w:rPr>
          <w:rFonts w:ascii="Quattrocento Sans" w:cs="Quattrocento Sans" w:eastAsia="Quattrocento Sans" w:hAnsi="Quattrocento Sans"/>
          <w:color w:val="40404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5"/>
          <w:szCs w:val="25"/>
          <w:rtl w:val="0"/>
        </w:rPr>
        <w:t xml:space="preserve">Φάσεις Έρευνας &amp; Ανάπτυξης (R&amp;D)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55" w:line="276" w:lineRule="auto"/>
        <w:ind w:hanging="360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Φάση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hd w:fill="ffffff" w:val="clear"/>
        <w:spacing w:line="276" w:lineRule="auto"/>
        <w:ind w:hanging="360"/>
        <w:rPr>
          <w:rFonts w:ascii="Quattrocento Sans" w:cs="Quattrocento Sans" w:eastAsia="Quattrocento Sans" w:hAnsi="Quattrocento Sans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Δημιουργία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εξασφαλισμένου εργαστηρίου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 για δοκιμές σε αγώγιμα σύρματα/φύλλα με επικάλυψη διαφόρων υλικών και λιθίου (Li).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hd w:fill="ffffff" w:val="clear"/>
        <w:spacing w:line="276" w:lineRule="auto"/>
        <w:ind w:hanging="360"/>
        <w:rPr>
          <w:rFonts w:ascii="Quattrocento Sans" w:cs="Quattrocento Sans" w:eastAsia="Quattrocento Sans" w:hAnsi="Quattrocento Sans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Αυτά τα υλικά, σύμφωνα με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κβαντική θεωρητική ανάλυση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, πιστεύεται ότι ευαισθητοποιούνται σε εκρηκτικά φαινόμενα υπό ηλεκτρομαγνητικούς παλμούς.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hd w:fill="ffffff" w:val="clear"/>
        <w:spacing w:line="276" w:lineRule="auto"/>
        <w:ind w:hanging="360"/>
        <w:rPr>
          <w:rFonts w:ascii="Quattrocento Sans" w:cs="Quattrocento Sans" w:eastAsia="Quattrocento Sans" w:hAnsi="Quattrocento Sans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Πραγματοποίηση πειραμάτων με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διαφορετικούς ηλεκτρομαγνητικούς παλμούς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 σε δείγματα με βάση το λίθιο. Ισχυρές εκρήξεις θα αποτελέσουν ενδείξεις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μεταστοιχείωσης Li σε He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55" w:line="276" w:lineRule="auto"/>
        <w:ind w:hanging="360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Φάση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hd w:fill="ffffff" w:val="clear"/>
        <w:spacing w:line="276" w:lineRule="auto"/>
        <w:ind w:hanging="360"/>
        <w:rPr>
          <w:rFonts w:ascii="Quattrocento Sans" w:cs="Quattrocento Sans" w:eastAsia="Quattrocento Sans" w:hAnsi="Quattrocento Sans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Ανάπτυξη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πρωτότυπης συσκευής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 που θα λειτουργεί συνεχώς, χρησιμοποιώντας ελεγχόμενες εκρηκτικές αντιδράσεις σε δείγματα λιθίου.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hd w:fill="ffffff" w:val="clear"/>
        <w:spacing w:line="276" w:lineRule="auto"/>
        <w:ind w:hanging="360"/>
        <w:rPr>
          <w:rFonts w:ascii="Quattrocento Sans" w:cs="Quattrocento Sans" w:eastAsia="Quattrocento Sans" w:hAnsi="Quattrocento Sans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Η συσκευή θα μετατρέπει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χαμηλής ενέργειας ηλεκτρομαγνητικούς παλμούς σε υψηλή θερμική ενέργεια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 μέσω της μεταστοιχείωσης του λιθίου.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hd w:fill="ffffff" w:val="clear"/>
        <w:spacing w:after="280" w:line="276" w:lineRule="auto"/>
        <w:ind w:hanging="360"/>
        <w:rPr>
          <w:rFonts w:ascii="Quattrocento Sans" w:cs="Quattrocento Sans" w:eastAsia="Quattrocento Sans" w:hAnsi="Quattrocento Sans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Αυτή η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στοιχειώδης μηχανή βασισμένη σε Li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 θα είναι το πρώτο βήμα για την αντικατάσταση των ορυκτών καυσίμων, προσφέροντας μια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καθαρή, βιώσιμη εναλλακτική ενέργειας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hd w:fill="ffffff" w:val="clear"/>
        <w:spacing w:after="190" w:before="253" w:line="240" w:lineRule="auto"/>
        <w:rPr>
          <w:rFonts w:ascii="Quattrocento Sans" w:cs="Quattrocento Sans" w:eastAsia="Quattrocento Sans" w:hAnsi="Quattrocento Sans"/>
          <w:color w:val="40404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5"/>
          <w:szCs w:val="25"/>
          <w:rtl w:val="0"/>
        </w:rPr>
        <w:t xml:space="preserve">Μακροπρόθεσμη Προοπτική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90" w:before="190" w:line="276" w:lineRule="auto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Τα αποθέματα λιθίου — αρκετά για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χιλιάδες χρόνια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 — μπορούν να εξασφαλίσουν την ενεργειακή μελλοντική του πλανήτη. Η μεταστοιχείωση του λιθίου σε ήλιο αποτελεί μια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πρωτοποριακή λύση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 για τις παγκόσμιες ενεργειακές ανάγκες και την κλιματική αλλαγή.</w:t>
      </w:r>
    </w:p>
    <w:p w:rsidR="00000000" w:rsidDel="00000000" w:rsidP="00000000" w:rsidRDefault="00000000" w:rsidRPr="00000000" w14:paraId="00000012">
      <w:pPr>
        <w:shd w:fill="ffffff" w:val="clear"/>
        <w:spacing w:after="190" w:before="253" w:line="240" w:lineRule="auto"/>
        <w:rPr>
          <w:rFonts w:ascii="Quattrocento Sans" w:cs="Quattrocento Sans" w:eastAsia="Quattrocento Sans" w:hAnsi="Quattrocento Sans"/>
          <w:color w:val="404040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5"/>
          <w:szCs w:val="25"/>
          <w:rtl w:val="0"/>
        </w:rPr>
        <w:t xml:space="preserve">Χρηματοδότηση &amp; Χρονοδιάγραμμα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line="276" w:lineRule="auto"/>
        <w:ind w:hanging="360"/>
        <w:rPr>
          <w:rFonts w:ascii="Quattrocento Sans" w:cs="Quattrocento Sans" w:eastAsia="Quattrocento Sans" w:hAnsi="Quattrocento Sans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Η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Φάση 1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 εκτιμάται ότι θα διαρκέσει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&lt;2 έτη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, με απαιτούμενο κεφάλαιο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1.000.000 ευρώ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280" w:line="276" w:lineRule="auto"/>
        <w:ind w:hanging="360"/>
        <w:rPr>
          <w:rFonts w:ascii="Quattrocento Sans" w:cs="Quattrocento Sans" w:eastAsia="Quattrocento Sans" w:hAnsi="Quattrocento Sans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Η PAP-LENR IKE είναι ανοικτή σε </w:t>
      </w: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συζητήσεις με επενδυτές</w:t>
      </w: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, με δυνατότητα παραχώρησης ποσοστού μετοχών.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